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8"/>
        <w:gridCol w:w="724"/>
        <w:gridCol w:w="902"/>
        <w:gridCol w:w="645"/>
        <w:gridCol w:w="515"/>
      </w:tblGrid>
      <w:tr>
        <w:trPr>
          <w:trHeight w:val="430" w:hRule="atLeast"/>
        </w:trPr>
        <w:tc>
          <w:tcPr>
            <w:tcW w:w="10409" w:type="dxa"/>
            <w:gridSpan w:val="4"/>
          </w:tcPr>
          <w:p>
            <w:pPr>
              <w:pStyle w:val="TableParagraph"/>
              <w:spacing w:before="54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ISTITUTO SCOLASTICO:</w:t>
            </w:r>
          </w:p>
        </w:tc>
        <w:tc>
          <w:tcPr>
            <w:tcW w:w="515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8138" w:type="dxa"/>
          </w:tcPr>
          <w:p>
            <w:pPr>
              <w:pStyle w:val="TableParagraph"/>
              <w:spacing w:before="93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 DELL'ALUNNO/A</w:t>
            </w:r>
          </w:p>
        </w:tc>
        <w:tc>
          <w:tcPr>
            <w:tcW w:w="2271" w:type="dxa"/>
            <w:gridSpan w:val="3"/>
          </w:tcPr>
          <w:p>
            <w:pPr>
              <w:pStyle w:val="TableParagraph"/>
              <w:spacing w:before="83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data di nascita</w:t>
            </w:r>
          </w:p>
        </w:tc>
        <w:tc>
          <w:tcPr>
            <w:tcW w:w="51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8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8138" w:type="dxa"/>
          </w:tcPr>
          <w:p>
            <w:pPr>
              <w:pStyle w:val="TableParagraph"/>
              <w:spacing w:before="40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278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2" w:hRule="atLeast"/>
        </w:trPr>
        <w:tc>
          <w:tcPr>
            <w:tcW w:w="8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6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9" w:hRule="atLeast"/>
        </w:trPr>
        <w:tc>
          <w:tcPr>
            <w:tcW w:w="10924" w:type="dxa"/>
            <w:gridSpan w:val="5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81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684" w:right="1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Cura del Minore da parte della famiglia</w:t>
            </w:r>
          </w:p>
        </w:tc>
        <w:tc>
          <w:tcPr>
            <w:tcW w:w="2786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32"/>
              <w:rPr>
                <w:sz w:val="20"/>
              </w:rPr>
            </w:pPr>
            <w:r>
              <w:rPr>
                <w:sz w:val="20"/>
              </w:rPr>
              <w:t>Cura dell'igiene personale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140" w:right="83"/>
              <w:jc w:val="center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32"/>
              <w:rPr>
                <w:sz w:val="20"/>
              </w:rPr>
            </w:pPr>
            <w:r>
              <w:rPr>
                <w:sz w:val="20"/>
              </w:rPr>
              <w:t>Cura nell'abbigliamento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140" w:right="83"/>
              <w:jc w:val="center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32"/>
              <w:rPr>
                <w:sz w:val="20"/>
              </w:rPr>
            </w:pPr>
            <w:r>
              <w:rPr>
                <w:sz w:val="20"/>
              </w:rPr>
              <w:t>Cura del corredo scolastico (penne, libri, etc.)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140" w:right="83"/>
              <w:jc w:val="center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1" w:hRule="atLeast"/>
        </w:trPr>
        <w:tc>
          <w:tcPr>
            <w:tcW w:w="81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32"/>
              <w:rPr>
                <w:sz w:val="20"/>
              </w:rPr>
            </w:pPr>
            <w:r>
              <w:rPr>
                <w:sz w:val="20"/>
              </w:rPr>
              <w:t>Cura delle necessità per la permanenza a scuola (merenda, acqua etc.)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140" w:right="83"/>
              <w:jc w:val="center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81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81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1686" w:right="1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Carriera scolastica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32"/>
              <w:rPr>
                <w:sz w:val="20"/>
              </w:rPr>
            </w:pPr>
            <w:r>
              <w:rPr>
                <w:sz w:val="20"/>
              </w:rPr>
              <w:t>Ha ripetuto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140" w:right="83"/>
              <w:jc w:val="center"/>
              <w:rPr>
                <w:sz w:val="16"/>
              </w:rPr>
            </w:pPr>
            <w:r>
              <w:rPr>
                <w:sz w:val="16"/>
              </w:rPr>
              <w:t>1 volta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123" w:right="62"/>
              <w:jc w:val="center"/>
              <w:rPr>
                <w:sz w:val="16"/>
              </w:rPr>
            </w:pPr>
            <w:r>
              <w:rPr>
                <w:sz w:val="16"/>
              </w:rPr>
              <w:t>2 volte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75" w:right="15"/>
              <w:jc w:val="center"/>
              <w:rPr>
                <w:sz w:val="16"/>
              </w:rPr>
            </w:pPr>
            <w:r>
              <w:rPr>
                <w:sz w:val="16"/>
              </w:rPr>
              <w:t>3 volte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32"/>
              <w:rPr>
                <w:sz w:val="20"/>
              </w:rPr>
            </w:pPr>
            <w:r>
              <w:rPr>
                <w:sz w:val="20"/>
              </w:rPr>
              <w:t>si è trasferito da una scuola all'altra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140" w:right="83"/>
              <w:jc w:val="center"/>
              <w:rPr>
                <w:sz w:val="16"/>
              </w:rPr>
            </w:pPr>
            <w:r>
              <w:rPr>
                <w:sz w:val="16"/>
              </w:rPr>
              <w:t>1 volta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123" w:right="62"/>
              <w:jc w:val="center"/>
              <w:rPr>
                <w:sz w:val="16"/>
              </w:rPr>
            </w:pPr>
            <w:r>
              <w:rPr>
                <w:sz w:val="16"/>
              </w:rPr>
              <w:t>2 volte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75" w:right="15"/>
              <w:jc w:val="center"/>
              <w:rPr>
                <w:sz w:val="16"/>
              </w:rPr>
            </w:pPr>
            <w:r>
              <w:rPr>
                <w:sz w:val="16"/>
              </w:rPr>
              <w:t>3 volte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5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0"/>
              <w:ind w:left="32"/>
              <w:rPr>
                <w:sz w:val="20"/>
              </w:rPr>
            </w:pPr>
            <w:r>
              <w:rPr>
                <w:sz w:val="20"/>
              </w:rPr>
              <w:t>Giorni di assenza: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78"/>
              <w:ind w:left="292" w:right="44" w:hanging="185"/>
              <w:rPr>
                <w:sz w:val="16"/>
              </w:rPr>
            </w:pPr>
            <w:r>
              <w:rPr>
                <w:sz w:val="16"/>
              </w:rPr>
              <w:t>meno di 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22" w:right="62"/>
              <w:jc w:val="center"/>
              <w:rPr>
                <w:sz w:val="16"/>
              </w:rPr>
            </w:pPr>
            <w:r>
              <w:rPr>
                <w:sz w:val="16"/>
              </w:rPr>
              <w:t>tra 20/30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78"/>
              <w:ind w:left="140" w:right="78" w:firstLine="103"/>
              <w:rPr>
                <w:sz w:val="16"/>
              </w:rPr>
            </w:pPr>
            <w:r>
              <w:rPr>
                <w:sz w:val="16"/>
              </w:rPr>
              <w:t>tra 30/40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6" w:lineRule="auto" w:before="78"/>
              <w:ind w:left="189" w:right="10" w:hanging="99"/>
              <w:rPr>
                <w:sz w:val="16"/>
              </w:rPr>
            </w:pPr>
            <w:r>
              <w:rPr>
                <w:sz w:val="16"/>
              </w:rPr>
              <w:t>più di 45</w:t>
            </w:r>
          </w:p>
        </w:tc>
      </w:tr>
      <w:tr>
        <w:trPr>
          <w:trHeight w:val="409" w:hRule="atLeast"/>
        </w:trPr>
        <w:tc>
          <w:tcPr>
            <w:tcW w:w="81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32"/>
              <w:rPr>
                <w:sz w:val="20"/>
              </w:rPr>
            </w:pPr>
            <w:r>
              <w:rPr>
                <w:sz w:val="20"/>
              </w:rPr>
              <w:t>Assiduità nella frequenza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40" w:right="83"/>
              <w:jc w:val="center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10409" w:type="dxa"/>
            <w:gridSpan w:val="4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1" w:hRule="atLeast"/>
        </w:trPr>
        <w:tc>
          <w:tcPr>
            <w:tcW w:w="81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84" w:right="1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Bisogni Formativi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32"/>
              <w:rPr>
                <w:sz w:val="20"/>
              </w:rPr>
            </w:pPr>
            <w:r>
              <w:rPr>
                <w:sz w:val="20"/>
              </w:rPr>
              <w:t>Possiede certificazione DSA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139" w:right="83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119" w:right="62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32"/>
              <w:rPr>
                <w:sz w:val="20"/>
              </w:rPr>
            </w:pPr>
            <w:r>
              <w:rPr>
                <w:sz w:val="20"/>
              </w:rPr>
              <w:t>Non possiede certificazione ma si sospetta DSA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139" w:right="83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119" w:right="62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32"/>
              <w:rPr>
                <w:sz w:val="20"/>
              </w:rPr>
            </w:pPr>
            <w:r>
              <w:rPr>
                <w:sz w:val="20"/>
              </w:rPr>
              <w:t>Possiede Certificazione per disabilità – LEGGE 104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139" w:right="83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119" w:right="62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32"/>
              <w:rPr>
                <w:sz w:val="20"/>
              </w:rPr>
            </w:pPr>
            <w:r>
              <w:rPr>
                <w:sz w:val="20"/>
              </w:rPr>
              <w:t>Non possiede certificazione ma sarebe auspicabile un approfondimento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139" w:right="83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119" w:right="62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32"/>
              <w:rPr>
                <w:sz w:val="20"/>
              </w:rPr>
            </w:pPr>
            <w:r>
              <w:rPr>
                <w:sz w:val="20"/>
              </w:rPr>
              <w:t>Presenta Bisogni Educativi Speciali ?(BES)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139" w:right="83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119" w:right="62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1" w:hRule="atLeast"/>
        </w:trPr>
        <w:tc>
          <w:tcPr>
            <w:tcW w:w="81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 w:after="1"/>
        <w:rPr>
          <w:rFonts w:ascii="Times New Roman"/>
          <w:sz w:val="24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8"/>
        <w:gridCol w:w="724"/>
        <w:gridCol w:w="902"/>
        <w:gridCol w:w="645"/>
        <w:gridCol w:w="515"/>
      </w:tblGrid>
      <w:tr>
        <w:trPr>
          <w:trHeight w:val="351" w:hRule="atLeast"/>
        </w:trPr>
        <w:tc>
          <w:tcPr>
            <w:tcW w:w="81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688" w:right="1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rilevanti sul nucleo familiare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2"/>
              <w:rPr>
                <w:sz w:val="20"/>
              </w:rPr>
            </w:pPr>
            <w:r>
              <w:rPr>
                <w:sz w:val="20"/>
              </w:rPr>
              <w:t>famiglia monogenitoriale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Si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2"/>
              <w:rPr>
                <w:sz w:val="20"/>
              </w:rPr>
            </w:pPr>
            <w:r>
              <w:rPr>
                <w:sz w:val="20"/>
              </w:rPr>
              <w:t>presenza di dipendenze in famiglia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Si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9" w:hRule="atLeast"/>
        </w:trPr>
        <w:tc>
          <w:tcPr>
            <w:tcW w:w="10924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Altro (descrivere):</w:t>
            </w:r>
          </w:p>
        </w:tc>
      </w:tr>
    </w:tbl>
    <w:p>
      <w:pPr>
        <w:spacing w:line="240" w:lineRule="auto" w:before="4" w:after="1"/>
        <w:rPr>
          <w:rFonts w:ascii="Times New Roman"/>
          <w:sz w:val="24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8"/>
        <w:gridCol w:w="724"/>
        <w:gridCol w:w="902"/>
        <w:gridCol w:w="645"/>
        <w:gridCol w:w="515"/>
      </w:tblGrid>
      <w:tr>
        <w:trPr>
          <w:trHeight w:val="351" w:hRule="atLeast"/>
        </w:trPr>
        <w:tc>
          <w:tcPr>
            <w:tcW w:w="81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688" w:right="1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Partecipazione della famiglia alla vita scolastica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32"/>
              <w:rPr>
                <w:sz w:val="20"/>
              </w:rPr>
            </w:pPr>
            <w:r>
              <w:rPr>
                <w:sz w:val="20"/>
              </w:rPr>
              <w:t>Quanto i genitori partecipano ai momenti di interazione con la scuola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2"/>
              <w:rPr>
                <w:sz w:val="20"/>
              </w:rPr>
            </w:pPr>
            <w:r>
              <w:rPr>
                <w:sz w:val="20"/>
              </w:rPr>
              <w:t>Quanto i genitori rispettano le norme che regolano la vita della scuola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2"/>
              <w:rPr>
                <w:sz w:val="20"/>
              </w:rPr>
            </w:pPr>
            <w:r>
              <w:rPr>
                <w:sz w:val="20"/>
              </w:rPr>
              <w:t>Quanto i genitori sono puntuali negli impegni (ad es. patto di corresponsabilità)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2"/>
              <w:rPr>
                <w:sz w:val="20"/>
              </w:rPr>
            </w:pPr>
            <w:r>
              <w:rPr>
                <w:sz w:val="20"/>
              </w:rPr>
              <w:t>Quanto i genitori hanno un atteggiamento di sostegno rivolto al minore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81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 w:before="27"/>
              <w:ind w:left="32"/>
              <w:rPr>
                <w:sz w:val="20"/>
              </w:rPr>
            </w:pPr>
            <w:r>
              <w:rPr>
                <w:sz w:val="20"/>
              </w:rPr>
              <w:t>Quanto i genitori collaborano con la scuola e i docenti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260" w:bottom="280" w:left="160" w:right="540"/>
        </w:sect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8"/>
        <w:gridCol w:w="724"/>
        <w:gridCol w:w="902"/>
        <w:gridCol w:w="645"/>
        <w:gridCol w:w="515"/>
      </w:tblGrid>
      <w:tr>
        <w:trPr>
          <w:trHeight w:val="337" w:hRule="atLeast"/>
        </w:trPr>
        <w:tc>
          <w:tcPr>
            <w:tcW w:w="81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Atteggiamenti osservati e disponibilità all'apprendimento del minore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2"/>
              <w:rPr>
                <w:sz w:val="20"/>
              </w:rPr>
            </w:pPr>
            <w:r>
              <w:rPr>
                <w:sz w:val="20"/>
              </w:rPr>
              <w:t>Senso di autostima e sicurezza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2"/>
              <w:rPr>
                <w:sz w:val="20"/>
              </w:rPr>
            </w:pPr>
            <w:r>
              <w:rPr>
                <w:sz w:val="20"/>
              </w:rPr>
              <w:t>Partecipazione al dialogo e all'interazione in classe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2"/>
              <w:rPr>
                <w:sz w:val="20"/>
              </w:rPr>
            </w:pPr>
            <w:r>
              <w:rPr>
                <w:sz w:val="20"/>
              </w:rPr>
              <w:t>Capacità nel conseguimento dei risultati di apprendimento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2"/>
              <w:rPr>
                <w:sz w:val="20"/>
              </w:rPr>
            </w:pPr>
            <w:r>
              <w:rPr>
                <w:sz w:val="20"/>
              </w:rPr>
              <w:t>Condivisione di regole di convivenza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2"/>
              <w:rPr>
                <w:sz w:val="20"/>
              </w:rPr>
            </w:pPr>
            <w:r>
              <w:rPr>
                <w:sz w:val="20"/>
              </w:rPr>
              <w:t>Capacità di concentrazione e attenzione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2"/>
              <w:rPr>
                <w:sz w:val="20"/>
              </w:rPr>
            </w:pPr>
            <w:r>
              <w:rPr>
                <w:sz w:val="20"/>
              </w:rPr>
              <w:t>Capacità riflessiva e metacognitiva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2"/>
              <w:rPr>
                <w:sz w:val="20"/>
              </w:rPr>
            </w:pPr>
            <w:r>
              <w:rPr>
                <w:sz w:val="20"/>
              </w:rPr>
              <w:t>Capacità di relazionarsi in modo educato e costruttivo con gli adulti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81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2"/>
              <w:rPr>
                <w:sz w:val="20"/>
              </w:rPr>
            </w:pPr>
            <w:r>
              <w:rPr>
                <w:sz w:val="20"/>
              </w:rPr>
              <w:t>Capacità di relazionarsi in modo cooperativo con i compagni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2" w:after="0"/>
        <w:rPr>
          <w:rFonts w:ascii="Times New Roman"/>
          <w:sz w:val="29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8"/>
        <w:gridCol w:w="724"/>
        <w:gridCol w:w="902"/>
        <w:gridCol w:w="645"/>
        <w:gridCol w:w="515"/>
      </w:tblGrid>
      <w:tr>
        <w:trPr>
          <w:trHeight w:val="577" w:hRule="atLeast"/>
        </w:trPr>
        <w:tc>
          <w:tcPr>
            <w:tcW w:w="81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Frequenza degli interventi della Scuola relativi alle difficoltà del minore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32"/>
              <w:rPr>
                <w:sz w:val="20"/>
              </w:rPr>
            </w:pPr>
            <w:r>
              <w:rPr>
                <w:sz w:val="20"/>
              </w:rPr>
              <w:t>Interventi del docente e/o del C.d.C. diretti all'alunno (incoraggiamenti)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32"/>
              <w:rPr>
                <w:sz w:val="20"/>
              </w:rPr>
            </w:pPr>
            <w:r>
              <w:rPr>
                <w:sz w:val="20"/>
              </w:rPr>
              <w:t>Interventi del docente e/o del C.d.C. diretti all'alunno (sanzioni...)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32"/>
              <w:rPr>
                <w:sz w:val="20"/>
              </w:rPr>
            </w:pPr>
            <w:r>
              <w:rPr>
                <w:sz w:val="20"/>
              </w:rPr>
              <w:t>Interventi del docente e/o C. d. C. diretti ai genitori (inviti, telefonate, colloqui, etc.)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before="1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4" w:hRule="atLeast"/>
        </w:trPr>
        <w:tc>
          <w:tcPr>
            <w:tcW w:w="81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32"/>
              <w:rPr>
                <w:sz w:val="20"/>
              </w:rPr>
            </w:pPr>
            <w:r>
              <w:rPr>
                <w:sz w:val="20"/>
              </w:rPr>
              <w:t>Interventi della referente dispersione scolastica (riunioni, colloqui)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POCO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3" w:right="62"/>
              <w:jc w:val="center"/>
              <w:rPr>
                <w:sz w:val="12"/>
              </w:rPr>
            </w:pPr>
            <w:r>
              <w:rPr>
                <w:sz w:val="12"/>
              </w:rPr>
              <w:t>ABBASTANZA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75" w:right="16"/>
              <w:jc w:val="center"/>
              <w:rPr>
                <w:sz w:val="16"/>
              </w:rPr>
            </w:pPr>
            <w:r>
              <w:rPr>
                <w:sz w:val="16"/>
              </w:rPr>
              <w:t>MOLTO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0"/>
        <w:rPr>
          <w:rFonts w:ascii="Times New Roman"/>
          <w:sz w:val="13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8"/>
        <w:gridCol w:w="724"/>
        <w:gridCol w:w="902"/>
        <w:gridCol w:w="645"/>
        <w:gridCol w:w="515"/>
      </w:tblGrid>
      <w:tr>
        <w:trPr>
          <w:trHeight w:val="394" w:hRule="atLeast"/>
        </w:trPr>
        <w:tc>
          <w:tcPr>
            <w:tcW w:w="81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ALTRI ATTI formali della scuola relativi alla dispersione scolastica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right="30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left="87"/>
              <w:rPr>
                <w:sz w:val="16"/>
              </w:rPr>
            </w:pPr>
            <w:r>
              <w:rPr>
                <w:sz w:val="16"/>
              </w:rPr>
              <w:t>A.SCOL.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32"/>
              <w:rPr>
                <w:sz w:val="20"/>
              </w:rPr>
            </w:pPr>
            <w:r>
              <w:rPr>
                <w:sz w:val="20"/>
              </w:rPr>
              <w:t>Invio Segnalazione all'Ufficio Dispersione Scolastica del Comune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2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SI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2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32"/>
              <w:rPr>
                <w:sz w:val="20"/>
              </w:rPr>
            </w:pPr>
            <w:r>
              <w:rPr>
                <w:sz w:val="20"/>
              </w:rPr>
              <w:t>Invio Conferma all'Ufficio Dispersione Scolastica del Comune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SI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32"/>
              <w:rPr>
                <w:sz w:val="20"/>
              </w:rPr>
            </w:pPr>
            <w:r>
              <w:rPr>
                <w:sz w:val="20"/>
              </w:rPr>
              <w:t>Invio Persistenza all'Ufficio Dispersione Scolastica del Comune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SI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5" w:hRule="atLeast"/>
        </w:trPr>
        <w:tc>
          <w:tcPr>
            <w:tcW w:w="8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32"/>
              <w:rPr>
                <w:sz w:val="20"/>
              </w:rPr>
            </w:pPr>
            <w:r>
              <w:rPr>
                <w:sz w:val="20"/>
              </w:rPr>
              <w:t>Invio comunicazione di Bocciatura all'Ufficio Dispersione Scolastica del Comune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2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SI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2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1" w:hRule="atLeast"/>
        </w:trPr>
        <w:tc>
          <w:tcPr>
            <w:tcW w:w="81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2"/>
              <w:rPr>
                <w:sz w:val="20"/>
              </w:rPr>
            </w:pPr>
            <w:r>
              <w:rPr>
                <w:sz w:val="20"/>
              </w:rPr>
              <w:t>Invio Comunicazione alla Procura dei Minori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SI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10" w:h="16840"/>
      <w:pgMar w:top="1180" w:bottom="280" w:left="1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2021-04-26T14:14:07Z</dcterms:created>
  <dcterms:modified xsi:type="dcterms:W3CDTF">2021-04-26T14:14:07Z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2021-04-26T00:00:00Z</vt:filetime>
  </property>
</Properties>
</file>